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"/>
        <w:rPr/>
      </w:pPr>
      <w:r>
        <w:rPr>
          <w:b w:val="false"/>
          <w:sz w:val="28"/>
          <w:szCs w:val="28"/>
        </w:rPr>
        <w:t xml:space="preserve">Муниципальное бюджетное учреждения  Егорлыкского района </w:t>
      </w:r>
    </w:p>
    <w:p>
      <w:pPr>
        <w:pStyle w:val="Heading"/>
        <w:rPr>
          <w:b w:val="false"/>
          <w:b w:val="false"/>
          <w:sz w:val="28"/>
          <w:szCs w:val="28"/>
        </w:rPr>
      </w:pPr>
      <w:r>
        <w:rPr>
          <w:b w:val="false"/>
          <w:sz w:val="28"/>
          <w:szCs w:val="28"/>
        </w:rPr>
        <w:t>«Центр социального обслуживания граждан пожилого возраста и инвалидов» Егорлыкского района Ростовской области</w:t>
      </w:r>
    </w:p>
    <w:p>
      <w:pPr>
        <w:pStyle w:val="Heading"/>
        <w:rPr>
          <w:b w:val="false"/>
          <w:b w:val="false"/>
          <w:sz w:val="28"/>
          <w:szCs w:val="28"/>
        </w:rPr>
      </w:pPr>
      <w:r>
        <w:rPr>
          <w:b w:val="false"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ПРОТОКОЛ № 4</w:t>
      </w:r>
    </w:p>
    <w:p>
      <w:pPr>
        <w:pStyle w:val="Normal"/>
        <w:jc w:val="center"/>
        <w:rPr>
          <w:color w:val="000000"/>
          <w:sz w:val="28"/>
          <w:szCs w:val="28"/>
          <w:shd w:fill="FFFFFF" w:val="clear"/>
        </w:rPr>
      </w:pPr>
      <w:r>
        <w:rPr>
          <w:sz w:val="28"/>
          <w:szCs w:val="28"/>
        </w:rPr>
        <w:t>заседания рабочей группы по реализации проекта «Оптимизация процесса оказания услуг пункта проката технических средств реабилитации»</w:t>
      </w:r>
      <w:r>
        <w:rPr>
          <w:color w:val="000000"/>
          <w:sz w:val="28"/>
          <w:szCs w:val="28"/>
          <w:shd w:fill="FFFFFF" w:val="clear"/>
        </w:rPr>
        <w:t xml:space="preserve"> </w:t>
      </w:r>
    </w:p>
    <w:p>
      <w:pPr>
        <w:pStyle w:val="Normal"/>
        <w:jc w:val="center"/>
        <w:rPr>
          <w:color w:val="000000"/>
          <w:sz w:val="28"/>
          <w:szCs w:val="28"/>
          <w:shd w:fill="FFFFFF" w:val="clear"/>
        </w:rPr>
      </w:pPr>
      <w:r>
        <w:rPr>
          <w:color w:val="000000"/>
          <w:sz w:val="28"/>
          <w:szCs w:val="28"/>
          <w:shd w:fill="FFFFFF" w:val="clear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от «06»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августа 2024г.  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</w:p>
    <w:p>
      <w:pPr>
        <w:pStyle w:val="Normal"/>
        <w:rPr>
          <w:color w:val="000000"/>
          <w:sz w:val="28"/>
          <w:szCs w:val="28"/>
          <w:shd w:fill="FFFFFF" w:val="clear"/>
        </w:rPr>
      </w:pPr>
      <w:r>
        <w:rPr>
          <w:color w:val="000000"/>
          <w:sz w:val="28"/>
          <w:szCs w:val="28"/>
          <w:shd w:fill="FFFFFF" w:val="clear"/>
        </w:rPr>
        <w:t>Состав комиссии:</w:t>
      </w:r>
    </w:p>
    <w:p>
      <w:pPr>
        <w:pStyle w:val="Normal"/>
        <w:rPr/>
      </w:pPr>
      <w:r>
        <w:rPr>
          <w:color w:val="000000"/>
          <w:sz w:val="28"/>
          <w:szCs w:val="28"/>
          <w:shd w:fill="FFFFFF" w:val="clear"/>
        </w:rPr>
        <w:t>Руководитель группы:    Симко Н. П.</w:t>
      </w:r>
    </w:p>
    <w:p>
      <w:pPr>
        <w:pStyle w:val="Normal"/>
        <w:rPr>
          <w:color w:val="000000"/>
          <w:sz w:val="28"/>
          <w:szCs w:val="28"/>
          <w:shd w:fill="FFFFFF" w:val="clear"/>
        </w:rPr>
      </w:pPr>
      <w:r>
        <w:rPr>
          <w:color w:val="000000"/>
          <w:sz w:val="28"/>
          <w:szCs w:val="28"/>
          <w:shd w:fill="FFFFFF" w:val="clear"/>
        </w:rPr>
        <w:t>Состав рабочей группы: Гончарова Н. Н.</w:t>
      </w:r>
    </w:p>
    <w:p>
      <w:pPr>
        <w:pStyle w:val="Normal"/>
        <w:rPr>
          <w:color w:val="000000"/>
          <w:sz w:val="28"/>
          <w:szCs w:val="28"/>
          <w:shd w:fill="FFFFFF" w:val="clear"/>
        </w:rPr>
      </w:pPr>
      <w:r>
        <w:rPr>
          <w:color w:val="000000"/>
          <w:sz w:val="28"/>
          <w:szCs w:val="28"/>
          <w:shd w:fill="FFFFFF" w:val="clear"/>
        </w:rPr>
        <w:t xml:space="preserve">                                           </w:t>
      </w:r>
      <w:r>
        <w:rPr>
          <w:color w:val="000000"/>
          <w:sz w:val="28"/>
          <w:szCs w:val="28"/>
          <w:shd w:fill="FFFFFF" w:val="clear"/>
        </w:rPr>
        <w:t xml:space="preserve">Кравцова И. П.  </w:t>
      </w:r>
      <w:r>
        <w:rPr>
          <w:sz w:val="28"/>
          <w:szCs w:val="28"/>
        </w:rPr>
        <w:t xml:space="preserve">      </w:t>
      </w:r>
      <w:r>
        <w:rPr>
          <w:color w:val="000000"/>
          <w:sz w:val="28"/>
          <w:szCs w:val="28"/>
          <w:shd w:fill="FFFFFF" w:val="clear"/>
        </w:rPr>
        <w:t xml:space="preserve">                        </w:t>
      </w:r>
    </w:p>
    <w:p>
      <w:pPr>
        <w:pStyle w:val="Normal"/>
        <w:rPr>
          <w:color w:val="000000"/>
          <w:sz w:val="28"/>
          <w:szCs w:val="28"/>
          <w:shd w:fill="FFFFFF" w:val="clear"/>
        </w:rPr>
      </w:pPr>
      <w:r>
        <w:rPr>
          <w:color w:val="000000"/>
          <w:sz w:val="28"/>
          <w:szCs w:val="28"/>
          <w:shd w:fill="FFFFFF" w:val="clear"/>
        </w:rPr>
        <w:t xml:space="preserve">                                 </w:t>
      </w:r>
    </w:p>
    <w:p>
      <w:pPr>
        <w:pStyle w:val="Normal"/>
        <w:rPr>
          <w:b/>
          <w:b/>
          <w:sz w:val="28"/>
          <w:szCs w:val="28"/>
        </w:rPr>
      </w:pPr>
      <w:r>
        <w:rPr>
          <w:color w:val="000000"/>
          <w:sz w:val="28"/>
          <w:szCs w:val="28"/>
          <w:shd w:fill="FFFFFF" w:val="clear"/>
        </w:rPr>
        <w:t xml:space="preserve">           </w:t>
      </w:r>
    </w:p>
    <w:p>
      <w:pPr>
        <w:pStyle w:val="Normal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Повестка дня:</w:t>
      </w:r>
    </w:p>
    <w:p>
      <w:pPr>
        <w:pStyle w:val="Normal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Heading"/>
        <w:numPr>
          <w:ilvl w:val="0"/>
          <w:numId w:val="2"/>
        </w:numPr>
        <w:ind w:left="0" w:firstLine="709"/>
        <w:jc w:val="both"/>
        <w:rPr>
          <w:b w:val="false"/>
          <w:b w:val="false"/>
          <w:sz w:val="28"/>
          <w:szCs w:val="28"/>
        </w:rPr>
      </w:pPr>
      <w:r>
        <w:rPr>
          <w:b w:val="false"/>
          <w:sz w:val="28"/>
          <w:szCs w:val="28"/>
        </w:rPr>
        <w:t>Картирование потока создания ценности.</w:t>
      </w:r>
    </w:p>
    <w:p>
      <w:pPr>
        <w:pStyle w:val="Heading"/>
        <w:numPr>
          <w:ilvl w:val="0"/>
          <w:numId w:val="2"/>
        </w:numPr>
        <w:ind w:left="0" w:firstLine="709"/>
        <w:jc w:val="both"/>
        <w:rPr>
          <w:b w:val="false"/>
          <w:b w:val="false"/>
          <w:sz w:val="28"/>
          <w:szCs w:val="28"/>
        </w:rPr>
      </w:pPr>
      <w:r>
        <w:rPr>
          <w:b w:val="false"/>
          <w:sz w:val="28"/>
          <w:szCs w:val="28"/>
        </w:rPr>
        <w:t>Работа над картой текущего состояния.</w:t>
      </w:r>
    </w:p>
    <w:p>
      <w:pPr>
        <w:pStyle w:val="Heading"/>
        <w:numPr>
          <w:ilvl w:val="0"/>
          <w:numId w:val="2"/>
        </w:numPr>
        <w:ind w:left="0" w:firstLine="709"/>
        <w:jc w:val="both"/>
        <w:rPr/>
      </w:pPr>
      <w:r>
        <w:rPr>
          <w:b w:val="false"/>
          <w:sz w:val="28"/>
          <w:szCs w:val="28"/>
        </w:rPr>
        <w:t>Оформление стенда текущего состояния.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</w:p>
    <w:p>
      <w:pPr>
        <w:pStyle w:val="Normal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Слушали:</w:t>
      </w:r>
    </w:p>
    <w:p>
      <w:pPr>
        <w:pStyle w:val="Normal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numPr>
          <w:ilvl w:val="0"/>
          <w:numId w:val="1"/>
        </w:numPr>
        <w:suppressAutoHyphens w:val="false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Заместителя директора, Симко Н. П.: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</w:rPr>
        <w:t>- рассказала, что на этапе</w:t>
      </w:r>
      <w:r>
        <w:rPr>
          <w:rFonts w:eastAsia="Calibri"/>
          <w:sz w:val="28"/>
          <w:szCs w:val="28"/>
          <w:lang w:eastAsia="en-US"/>
        </w:rPr>
        <w:t xml:space="preserve"> реализации проекта «</w:t>
      </w:r>
      <w:r>
        <w:rPr>
          <w:bCs/>
          <w:color w:val="333333"/>
          <w:sz w:val="28"/>
          <w:szCs w:val="28"/>
          <w:shd w:fill="FFFFFF" w:val="clear"/>
          <w:lang w:eastAsia="ru-RU"/>
        </w:rPr>
        <w:t xml:space="preserve">Оптимизация </w:t>
      </w:r>
      <w:r>
        <w:rPr>
          <w:color w:val="333333"/>
          <w:sz w:val="28"/>
          <w:szCs w:val="28"/>
          <w:shd w:fill="FFFFFF" w:val="clear"/>
          <w:lang w:eastAsia="ru-RU"/>
        </w:rPr>
        <w:t xml:space="preserve">процесса оказания </w:t>
      </w:r>
      <w:r>
        <w:rPr>
          <w:bCs/>
          <w:color w:val="333333"/>
          <w:sz w:val="28"/>
          <w:szCs w:val="28"/>
          <w:shd w:fill="FFFFFF" w:val="clear"/>
          <w:lang w:eastAsia="ru-RU"/>
        </w:rPr>
        <w:t>услуг пункта проката технических средств реабилитации</w:t>
      </w:r>
      <w:r>
        <w:rPr>
          <w:color w:val="333333"/>
          <w:sz w:val="28"/>
          <w:szCs w:val="28"/>
          <w:shd w:fill="FFFFFF" w:val="clear"/>
          <w:lang w:eastAsia="ru-RU"/>
        </w:rPr>
        <w:t>» пункт проката был закреплен за двумя специалистами по социальной работе. Первый специалист занимался поиском, подбором ТСР, регистрацией в журнале, также содействовал в оформлении заявления, договора. Второй специалист по социальной работе занимался копированием документов. Специалист по ОТ консультировал о правилах эксплуатации ТСР. В результате проведенного анализа, изучения проблем и выявление путей их решения, предложено шаг 1, шаг 2, шаг 3, шаг 4 Карты текущего проекта объединить, шаг 8, шаг 9, шаг 10, шаг 11 объединить.</w:t>
      </w:r>
    </w:p>
    <w:p>
      <w:pPr>
        <w:pStyle w:val="Normal"/>
        <w:ind w:firstLine="709"/>
        <w:jc w:val="both"/>
        <w:rPr>
          <w:color w:val="333333"/>
          <w:sz w:val="28"/>
          <w:szCs w:val="28"/>
          <w:shd w:fill="FFFFFF" w:val="clear"/>
          <w:lang w:eastAsia="ru-RU"/>
        </w:rPr>
      </w:pPr>
      <w:r>
        <w:rPr>
          <w:color w:val="333333"/>
          <w:sz w:val="28"/>
          <w:szCs w:val="28"/>
          <w:shd w:fill="FFFFFF" w:val="clear"/>
          <w:lang w:eastAsia="ru-RU"/>
        </w:rPr>
        <w:t>2.   Заведующего ОСО № 1, Гончарову Н. Н.:</w:t>
      </w:r>
    </w:p>
    <w:p>
      <w:pPr>
        <w:pStyle w:val="Normal"/>
        <w:ind w:firstLine="709"/>
        <w:jc w:val="both"/>
        <w:rPr>
          <w:color w:val="333333"/>
          <w:sz w:val="28"/>
          <w:szCs w:val="28"/>
          <w:shd w:fill="FFFFFF" w:val="clear"/>
          <w:lang w:eastAsia="ru-RU"/>
        </w:rPr>
      </w:pPr>
      <w:r>
        <w:rPr>
          <w:color w:val="333333"/>
          <w:sz w:val="28"/>
          <w:szCs w:val="28"/>
          <w:shd w:fill="FFFFFF" w:val="clear"/>
          <w:lang w:eastAsia="ru-RU"/>
        </w:rPr>
        <w:t>- предложила визуально оформить карту текущего состояния проекта, выделить цветом проблемные участки и устранить лишние этапы работы.</w:t>
      </w:r>
    </w:p>
    <w:p>
      <w:pPr>
        <w:pStyle w:val="Normal"/>
        <w:ind w:firstLine="709"/>
        <w:jc w:val="both"/>
        <w:rPr/>
      </w:pPr>
      <w:r>
        <w:rPr>
          <w:color w:val="333333"/>
          <w:sz w:val="28"/>
          <w:szCs w:val="28"/>
          <w:shd w:fill="FFFFFF" w:val="clear"/>
          <w:lang w:eastAsia="ru-RU"/>
        </w:rPr>
        <w:t>3. Заведующего ОСО № 3, Кравцову И. П.:</w:t>
      </w:r>
    </w:p>
    <w:p>
      <w:pPr>
        <w:pStyle w:val="Normal"/>
        <w:ind w:firstLine="709"/>
        <w:jc w:val="both"/>
        <w:rPr>
          <w:color w:val="333333"/>
          <w:sz w:val="28"/>
          <w:szCs w:val="28"/>
          <w:shd w:fill="FFFFFF" w:val="clear"/>
          <w:lang w:eastAsia="ru-RU"/>
        </w:rPr>
      </w:pPr>
      <w:r>
        <w:rPr>
          <w:color w:val="333333"/>
          <w:sz w:val="28"/>
          <w:szCs w:val="28"/>
          <w:shd w:fill="FFFFFF" w:val="clear"/>
          <w:lang w:eastAsia="ru-RU"/>
        </w:rPr>
        <w:t xml:space="preserve">- предложила пошагово оформить стенд текущего состояния проекта </w:t>
      </w:r>
      <w:r>
        <w:rPr>
          <w:rFonts w:eastAsia="Calibri"/>
          <w:sz w:val="28"/>
          <w:szCs w:val="28"/>
          <w:lang w:eastAsia="en-US"/>
        </w:rPr>
        <w:t>«</w:t>
      </w:r>
      <w:r>
        <w:rPr>
          <w:bCs/>
          <w:color w:val="333333"/>
          <w:sz w:val="28"/>
          <w:szCs w:val="28"/>
          <w:shd w:fill="FFFFFF" w:val="clear"/>
          <w:lang w:eastAsia="ru-RU"/>
        </w:rPr>
        <w:t xml:space="preserve">Оптимизация </w:t>
      </w:r>
      <w:r>
        <w:rPr>
          <w:color w:val="333333"/>
          <w:sz w:val="28"/>
          <w:szCs w:val="28"/>
          <w:shd w:fill="FFFFFF" w:val="clear"/>
          <w:lang w:eastAsia="ru-RU"/>
        </w:rPr>
        <w:t xml:space="preserve">процесса оказания </w:t>
      </w:r>
      <w:r>
        <w:rPr>
          <w:bCs/>
          <w:color w:val="333333"/>
          <w:sz w:val="28"/>
          <w:szCs w:val="28"/>
          <w:shd w:fill="FFFFFF" w:val="clear"/>
          <w:lang w:eastAsia="ru-RU"/>
        </w:rPr>
        <w:t>услуг пункта проката технических средств реабилитации</w:t>
      </w:r>
      <w:r>
        <w:rPr>
          <w:color w:val="333333"/>
          <w:sz w:val="28"/>
          <w:szCs w:val="28"/>
          <w:shd w:fill="FFFFFF" w:val="clear"/>
          <w:lang w:eastAsia="ru-RU"/>
        </w:rPr>
        <w:t xml:space="preserve">» с определением проблем и путей их решений. </w:t>
      </w:r>
    </w:p>
    <w:p>
      <w:pPr>
        <w:pStyle w:val="Normal"/>
        <w:ind w:firstLine="709"/>
        <w:jc w:val="both"/>
        <w:rPr>
          <w:color w:val="333333"/>
          <w:sz w:val="28"/>
          <w:szCs w:val="28"/>
          <w:shd w:fill="FFFFFF" w:val="clear"/>
          <w:lang w:eastAsia="ru-RU"/>
        </w:rPr>
      </w:pPr>
      <w:r>
        <w:rPr>
          <w:color w:val="333333"/>
          <w:sz w:val="28"/>
          <w:szCs w:val="28"/>
          <w:shd w:fill="FFFFFF" w:val="clear"/>
          <w:lang w:eastAsia="ru-RU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b/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Решение: </w:t>
      </w:r>
    </w:p>
    <w:p>
      <w:pPr>
        <w:pStyle w:val="Normal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Подготовить карту, стенд текущего состояния проекта </w:t>
      </w:r>
      <w:r>
        <w:rPr>
          <w:sz w:val="28"/>
          <w:szCs w:val="28"/>
          <w:lang w:eastAsia="en-US"/>
        </w:rPr>
        <w:t>«</w:t>
      </w:r>
      <w:r>
        <w:rPr>
          <w:bCs/>
          <w:color w:val="333333"/>
          <w:sz w:val="28"/>
          <w:szCs w:val="28"/>
          <w:shd w:fill="FFFFFF" w:val="clear"/>
          <w:lang w:eastAsia="ru-RU"/>
        </w:rPr>
        <w:t xml:space="preserve">Оптимизация </w:t>
      </w:r>
      <w:r>
        <w:rPr>
          <w:color w:val="333333"/>
          <w:sz w:val="28"/>
          <w:szCs w:val="28"/>
          <w:shd w:fill="FFFFFF" w:val="clear"/>
          <w:lang w:eastAsia="ru-RU"/>
        </w:rPr>
        <w:t xml:space="preserve">процесса оказания </w:t>
      </w:r>
      <w:r>
        <w:rPr>
          <w:bCs/>
          <w:color w:val="333333"/>
          <w:sz w:val="28"/>
          <w:szCs w:val="28"/>
          <w:shd w:fill="FFFFFF" w:val="clear"/>
          <w:lang w:eastAsia="ru-RU"/>
        </w:rPr>
        <w:t>услуг пункта проката технических средств реабилитации</w:t>
      </w:r>
      <w:r>
        <w:rPr>
          <w:color w:val="333333"/>
          <w:sz w:val="28"/>
          <w:szCs w:val="28"/>
          <w:shd w:fill="FFFFFF" w:val="clear"/>
          <w:lang w:eastAsia="ru-RU"/>
        </w:rPr>
        <w:t>»</w:t>
      </w:r>
      <w:r>
        <w:rPr>
          <w:sz w:val="28"/>
          <w:szCs w:val="28"/>
        </w:rPr>
        <w:t xml:space="preserve"> с выявленными проблемами</w:t>
      </w:r>
      <w:r>
        <w:rPr>
          <w:color w:val="333333"/>
          <w:sz w:val="28"/>
          <w:szCs w:val="28"/>
          <w:shd w:fill="FFFFFF" w:val="clear"/>
          <w:lang w:eastAsia="ru-RU"/>
        </w:rPr>
        <w:t>.</w:t>
      </w:r>
    </w:p>
    <w:p>
      <w:pPr>
        <w:pStyle w:val="Normal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Голосовали: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</w:rPr>
        <w:t>ЗА – 3 человек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ПРОТИВ – нет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ВОЗДЕРЖАЛИСЬ – нет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false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.</w:t>
      </w:r>
    </w:p>
    <w:p>
      <w:pPr>
        <w:pStyle w:val="Normal"/>
        <w:suppressAutoHyphens w:val="false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</w:p>
    <w:p>
      <w:pPr>
        <w:pStyle w:val="Normal"/>
        <w:rPr>
          <w:color w:val="000000"/>
          <w:sz w:val="28"/>
          <w:szCs w:val="28"/>
          <w:shd w:fill="FFFFFF" w:val="clear"/>
        </w:rPr>
      </w:pPr>
      <w:r>
        <w:rPr>
          <w:color w:val="000000"/>
          <w:sz w:val="28"/>
          <w:szCs w:val="28"/>
          <w:shd w:fill="FFFFFF" w:val="clear"/>
        </w:rPr>
        <w:t>Руководитель группы:                                                     Симко Н. П.</w:t>
      </w:r>
    </w:p>
    <w:p>
      <w:pPr>
        <w:pStyle w:val="Normal"/>
        <w:rPr>
          <w:color w:val="000000"/>
          <w:sz w:val="28"/>
          <w:szCs w:val="28"/>
          <w:shd w:fill="FFFFFF" w:val="clear"/>
        </w:rPr>
      </w:pPr>
      <w:r>
        <w:rPr>
          <w:color w:val="000000"/>
          <w:sz w:val="28"/>
          <w:szCs w:val="28"/>
          <w:shd w:fill="FFFFFF" w:val="clear"/>
        </w:rPr>
        <w:t>Члены рабочей группы:                                                   Гончарова Н. Н.</w:t>
      </w:r>
    </w:p>
    <w:p>
      <w:pPr>
        <w:pStyle w:val="Normal"/>
        <w:rPr>
          <w:color w:val="000000"/>
          <w:sz w:val="28"/>
          <w:szCs w:val="28"/>
          <w:shd w:fill="FFFFFF" w:val="clear"/>
        </w:rPr>
      </w:pPr>
      <w:r>
        <w:rPr>
          <w:color w:val="000000"/>
          <w:sz w:val="28"/>
          <w:szCs w:val="28"/>
          <w:shd w:fill="FFFFFF" w:val="clear"/>
        </w:rPr>
        <w:t xml:space="preserve">                                                                                            </w:t>
      </w:r>
      <w:r>
        <w:rPr>
          <w:color w:val="000000"/>
          <w:sz w:val="28"/>
          <w:szCs w:val="28"/>
          <w:shd w:fill="FFFFFF" w:val="clear"/>
        </w:rPr>
        <w:t xml:space="preserve">Кравцова И. П.  </w:t>
      </w:r>
    </w:p>
    <w:p>
      <w:pPr>
        <w:pStyle w:val="Normal"/>
        <w:jc w:val="both"/>
        <w:rPr>
          <w:color w:val="000000"/>
          <w:sz w:val="28"/>
          <w:szCs w:val="28"/>
          <w:shd w:fill="FFFFFF" w:val="clear"/>
        </w:rPr>
      </w:pPr>
      <w:r>
        <w:rPr>
          <w:color w:val="000000"/>
          <w:sz w:val="28"/>
          <w:szCs w:val="28"/>
          <w:shd w:fill="FFFFFF" w:val="clear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alibri">
    <w:charset w:val="cc"/>
    <w:family w:val="swiss"/>
    <w:pitch w:val="variable"/>
  </w:font>
  <w:font w:name="Tahoma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ar-SA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WW8Num6z0">
    <w:name w:val="WW8Num6z0"/>
    <w:qFormat/>
    <w:rPr/>
  </w:style>
  <w:style w:type="character" w:styleId="WW8Num7z0">
    <w:name w:val="WW8Num7z0"/>
    <w:qFormat/>
    <w:rPr/>
  </w:style>
  <w:style w:type="character" w:styleId="Style14">
    <w:name w:val="Основной шрифт абзаца"/>
    <w:qFormat/>
    <w:rPr/>
  </w:style>
  <w:style w:type="paragraph" w:styleId="Heading">
    <w:name w:val="Heading"/>
    <w:basedOn w:val="Normal"/>
    <w:next w:val="TextBody"/>
    <w:qFormat/>
    <w:pPr>
      <w:suppressAutoHyphens w:val="false"/>
      <w:jc w:val="center"/>
    </w:pPr>
    <w:rPr>
      <w:b/>
      <w:bCs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ConsPlusNormal">
    <w:name w:val="ConsPlusNormal"/>
    <w:qFormat/>
    <w:pPr>
      <w:widowControl w:val="false"/>
      <w:suppressAutoHyphens w:val="true"/>
      <w:autoSpaceDE w:val="false"/>
      <w:bidi w:val="0"/>
    </w:pPr>
    <w:rPr>
      <w:rFonts w:ascii="Calibri" w:hAnsi="Calibri" w:eastAsia="Times New Roman" w:cs="Calibri"/>
      <w:color w:val="auto"/>
      <w:sz w:val="22"/>
      <w:szCs w:val="20"/>
      <w:lang w:val="ru-RU" w:eastAsia="zh-CN" w:bidi="ar-SA"/>
    </w:rPr>
  </w:style>
  <w:style w:type="paragraph" w:styleId="Style15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3391</TotalTime>
  <Application>LibreOffice/7.4.6.2$Linux_X86_64 LibreOffice_project/40$Build-2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2018-03-31T16:56:00Z</dcterms:created>
  <dc:creator>Наумик</dc:creator>
  <dc:description/>
  <cp:keywords/>
  <dc:language>en-US</dc:language>
  <cp:lastModifiedBy>user</cp:lastModifiedBy>
  <cp:lastPrinted>2024-08-19T16:53:00Z</cp:lastPrinted>
  <dcterms:modified xsi:type="dcterms:W3CDTF">2024-08-19T16:53:00Z</dcterms:modified>
  <cp:revision>138</cp:revision>
  <dc:subject/>
  <dc:title>Муниципального бюджетного учреждения  Егорлыкского района </dc:title>
</cp:coreProperties>
</file>