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"/>
        <w:rPr/>
      </w:pPr>
      <w:r>
        <w:rPr>
          <w:b w:val="false"/>
          <w:sz w:val="28"/>
          <w:szCs w:val="28"/>
        </w:rPr>
        <w:t xml:space="preserve">Муниципальное бюджетное учреждения  Егорлыкского района </w:t>
      </w:r>
    </w:p>
    <w:p>
      <w:pPr>
        <w:pStyle w:val="Heading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  <w:t>«Центр социального обслуживания граждан пожилого возраста и инвалидов» Егорлыкского района Ростовской области</w:t>
      </w:r>
    </w:p>
    <w:p>
      <w:pPr>
        <w:pStyle w:val="Heading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ПРОТОКОЛ № 6</w:t>
      </w:r>
    </w:p>
    <w:p>
      <w:pPr>
        <w:pStyle w:val="Normal"/>
        <w:jc w:val="center"/>
        <w:rPr>
          <w:color w:val="000000"/>
          <w:sz w:val="28"/>
          <w:szCs w:val="28"/>
          <w:shd w:fill="FFFFFF" w:val="clear"/>
        </w:rPr>
      </w:pPr>
      <w:r>
        <w:rPr>
          <w:sz w:val="28"/>
          <w:szCs w:val="28"/>
        </w:rPr>
        <w:t>заседания рабочей группы по реализации проекта «Оптимизация процесса оказания услуг пункта проката технических средств реабилитации»</w:t>
      </w:r>
      <w:r>
        <w:rPr>
          <w:color w:val="000000"/>
          <w:sz w:val="28"/>
          <w:szCs w:val="28"/>
          <w:shd w:fill="FFFFFF" w:val="clear"/>
        </w:rPr>
        <w:t xml:space="preserve"> </w:t>
      </w:r>
    </w:p>
    <w:p>
      <w:pPr>
        <w:pStyle w:val="Normal"/>
        <w:jc w:val="center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от «27»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августа 2024г.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>Состав комиссии:</w:t>
      </w:r>
    </w:p>
    <w:p>
      <w:pPr>
        <w:pStyle w:val="Normal"/>
        <w:rPr/>
      </w:pPr>
      <w:r>
        <w:rPr>
          <w:color w:val="000000"/>
          <w:sz w:val="28"/>
          <w:szCs w:val="28"/>
          <w:shd w:fill="FFFFFF" w:val="clear"/>
        </w:rPr>
        <w:t>Руководитель группы:    Симко Н. П.</w:t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>Состав рабочей группы: Гончарова Н. Н.</w:t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 xml:space="preserve">                                           </w:t>
      </w:r>
      <w:r>
        <w:rPr>
          <w:color w:val="000000"/>
          <w:sz w:val="28"/>
          <w:szCs w:val="28"/>
          <w:shd w:fill="FFFFFF" w:val="clear"/>
        </w:rPr>
        <w:t xml:space="preserve">Кравцова И. П.  </w:t>
      </w:r>
      <w:r>
        <w:rPr>
          <w:sz w:val="28"/>
          <w:szCs w:val="28"/>
        </w:rPr>
        <w:t xml:space="preserve">      </w:t>
      </w:r>
      <w:r>
        <w:rPr>
          <w:color w:val="000000"/>
          <w:sz w:val="28"/>
          <w:szCs w:val="28"/>
          <w:shd w:fill="FFFFFF" w:val="clear"/>
        </w:rPr>
        <w:t xml:space="preserve">                        </w:t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 xml:space="preserve">                                 </w:t>
      </w:r>
    </w:p>
    <w:p>
      <w:pPr>
        <w:pStyle w:val="Normal"/>
        <w:rPr>
          <w:b/>
          <w:b/>
          <w:sz w:val="28"/>
          <w:szCs w:val="28"/>
        </w:rPr>
      </w:pPr>
      <w:r>
        <w:rPr>
          <w:color w:val="000000"/>
          <w:sz w:val="28"/>
          <w:szCs w:val="28"/>
          <w:shd w:fill="FFFFFF" w:val="clear"/>
        </w:rPr>
        <w:t xml:space="preserve">           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Повестка дня: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Heading"/>
        <w:ind w:left="709" w:hanging="0"/>
        <w:jc w:val="both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Анализ проблем и выявление путей их решений. 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                                                              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Слушали: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1"/>
        </w:numPr>
        <w:suppressAutoHyphens w:val="false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 директора, Симко Н. П.: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- рассказала, что рабочей группой определены проблемы и мероприятия по их решению, а именно: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71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Проблема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расположение пункта проката на втором этаже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вызов-кнопка специалиста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устранение лишних движений по коридору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перенести пункт проката в кабинет по соседству с кабинетом специалистов по социальной работе 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потеря времени в случае отсутствия ТСР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о наличии свободных ТСР на сайте учреждения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  <w:shd w:fill="FFFFFF" w:val="clear"/>
                <w:lang w:eastAsia="ru-RU"/>
              </w:rPr>
              <w:t>потеря времени на формирование пакета документов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установить в кабинете специалистов по социальной работе ксерокс 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333333"/>
                <w:sz w:val="28"/>
                <w:szCs w:val="28"/>
                <w:shd w:fill="FFFFFF" w:val="clear"/>
                <w:lang w:eastAsia="ru-RU"/>
              </w:rPr>
            </w:pPr>
            <w:r>
              <w:rPr>
                <w:color w:val="333333"/>
                <w:sz w:val="28"/>
                <w:szCs w:val="28"/>
                <w:shd w:fill="FFFFFF" w:val="clear"/>
                <w:lang w:eastAsia="ru-RU"/>
              </w:rPr>
              <w:t>отсутствие одного из специалистов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закрепить за одним специалистом пункт проката, который будет заниматься </w:t>
            </w:r>
            <w:r>
              <w:rPr>
                <w:color w:val="333333"/>
                <w:sz w:val="28"/>
                <w:szCs w:val="28"/>
                <w:shd w:fill="FFFFFF" w:val="clear"/>
                <w:lang w:eastAsia="ru-RU"/>
              </w:rPr>
              <w:t>поиском, подбором ТСР, регистрацией в журнале, оформлением договора, копированием документов, консультация о правилах эксплуатации ТСР.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333333"/>
                <w:sz w:val="28"/>
                <w:szCs w:val="28"/>
                <w:shd w:fill="FFFFFF" w:val="clear"/>
                <w:lang w:eastAsia="ru-RU"/>
              </w:rPr>
            </w:pPr>
            <w:r>
              <w:rPr>
                <w:sz w:val="28"/>
                <w:szCs w:val="28"/>
              </w:rPr>
              <w:t>снижение временных потерь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компактной рабочей зоны. Соблюдение порядка, дисциплина, систематическая уборка</w:t>
            </w:r>
          </w:p>
        </w:tc>
      </w:tr>
    </w:tbl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Решение: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Работать по выявленным проблемам.</w:t>
      </w:r>
    </w:p>
    <w:p>
      <w:pPr>
        <w:pStyle w:val="Normal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ЗА – 3 человек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ПРОТИВ – нет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ВОЗДЕРЖАЛИСЬ – нет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false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.</w:t>
      </w:r>
    </w:p>
    <w:p>
      <w:pPr>
        <w:pStyle w:val="Normal"/>
        <w:suppressAutoHyphens w:val="false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>Руководитель группы:                                                     Симко Н. П.</w:t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>Члены рабочей группы:                                                   Гончарова Н. Н.</w:t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 xml:space="preserve">                                                                                            </w:t>
      </w:r>
      <w:r>
        <w:rPr>
          <w:color w:val="000000"/>
          <w:sz w:val="28"/>
          <w:szCs w:val="28"/>
          <w:shd w:fill="FFFFFF" w:val="clear"/>
        </w:rPr>
        <w:t xml:space="preserve">Кравцова И. П.  </w:t>
      </w:r>
    </w:p>
    <w:p>
      <w:pPr>
        <w:pStyle w:val="Normal"/>
        <w:jc w:val="both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swiss"/>
    <w:pitch w:val="variable"/>
  </w:font>
  <w:font w:name="Tahoma">
    <w:altName w:val="?l?r ???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;Times New Roman" w:hAnsi="Times New Roman;Times New Roman" w:eastAsia="Times New Roman;Times New Roman" w:cs="Times New Roman;Times New Roman"/>
      <w:color w:val="auto"/>
      <w:sz w:val="24"/>
      <w:szCs w:val="24"/>
      <w:lang w:val="ru-RU" w:eastAsia="zh-CN" w:bidi="ar-SA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TextBody"/>
    <w:qFormat/>
    <w:pPr>
      <w:suppressAutoHyphens w:val="false"/>
      <w:jc w:val="center"/>
    </w:pPr>
    <w:rPr>
      <w:b/>
      <w:bCs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</w:pPr>
    <w:rPr>
      <w:rFonts w:ascii="Calibri" w:hAnsi="Calibri" w:eastAsia="Times New Roman;Times New Roman" w:cs="Calibri"/>
      <w:color w:val="auto"/>
      <w:sz w:val="22"/>
      <w:szCs w:val="20"/>
      <w:lang w:val="ru-RU" w:eastAsia="zh-CN" w:bidi="ar-SA"/>
    </w:rPr>
  </w:style>
  <w:style w:type="paragraph" w:styleId="Style15">
    <w:name w:val=" Знак Знак"/>
    <w:basedOn w:val="Normal"/>
    <w:qFormat/>
    <w:pPr>
      <w:suppressAutoHyphens w:val="false"/>
      <w:spacing w:before="280" w:after="280"/>
    </w:pPr>
    <w:rPr>
      <w:rFonts w:ascii="Tahoma;?l?r ???" w:hAnsi="Tahoma;?l?r ???" w:cs="Tahoma;?l?r ???"/>
      <w:sz w:val="20"/>
      <w:szCs w:val="20"/>
      <w:lang w:val="en-US"/>
    </w:rPr>
  </w:style>
  <w:style w:type="paragraph" w:styleId="Style16">
    <w:name w:val="Текст выноски"/>
    <w:basedOn w:val="Normal"/>
    <w:qFormat/>
    <w:pPr/>
    <w:rPr>
      <w:rFonts w:ascii="Tahoma;?l?r ???" w:hAnsi="Tahoma;?l?r ???" w:cs="Tahoma;?l?r ???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4014</TotalTime>
  <Application>LibreOffice/7.4.6.2$Linux_X86_64 LibreOffice_project/40$Build-2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2018-03-31T16:56:00Z</dcterms:created>
  <dc:creator>Наумик</dc:creator>
  <dc:description/>
  <cp:keywords/>
  <dc:language>en-US</dc:language>
  <cp:lastModifiedBy>user</cp:lastModifiedBy>
  <cp:lastPrinted>2024-08-30T15:43:00Z</cp:lastPrinted>
  <dcterms:modified xsi:type="dcterms:W3CDTF">2024-08-30T15:55:00Z</dcterms:modified>
  <cp:revision>146</cp:revision>
  <dc:subject/>
  <dc:title>Муниципального бюджетного учреждения  Егорлыкского района </dc:title>
</cp:coreProperties>
</file>